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55" w:rsidRPr="00E827A8" w:rsidRDefault="00E827A8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r w:rsidRPr="00E827A8">
        <w:rPr>
          <w:b/>
          <w:sz w:val="28"/>
        </w:rPr>
        <w:t xml:space="preserve">Муниципальное </w:t>
      </w:r>
      <w:r w:rsidR="00B16B95">
        <w:rPr>
          <w:b/>
          <w:sz w:val="28"/>
        </w:rPr>
        <w:t xml:space="preserve">бюджетное </w:t>
      </w:r>
      <w:r w:rsidRPr="00E827A8">
        <w:rPr>
          <w:b/>
          <w:sz w:val="28"/>
        </w:rPr>
        <w:t xml:space="preserve">общеобразовательное учреждение </w:t>
      </w:r>
    </w:p>
    <w:p w:rsidR="00E827A8" w:rsidRPr="00E827A8" w:rsidRDefault="00B16B95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proofErr w:type="spellStart"/>
      <w:r>
        <w:rPr>
          <w:b/>
          <w:sz w:val="28"/>
        </w:rPr>
        <w:t>Новониколаеская</w:t>
      </w:r>
      <w:proofErr w:type="spellEnd"/>
      <w:r w:rsidR="00E827A8" w:rsidRPr="00E827A8">
        <w:rPr>
          <w:b/>
          <w:sz w:val="28"/>
        </w:rPr>
        <w:t xml:space="preserve"> средняя общеобразовательная школа</w:t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263334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1D9711BE" wp14:editId="479067BC">
            <wp:extent cx="3351681" cy="14630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40" cy="146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7A8" w:rsidRPr="00E827A8" w:rsidRDefault="00E827A8" w:rsidP="00263334">
      <w:pPr>
        <w:spacing w:line="259" w:lineRule="auto"/>
        <w:ind w:left="0" w:right="375" w:firstLine="0"/>
        <w:jc w:val="center"/>
        <w:rPr>
          <w:sz w:val="24"/>
        </w:rPr>
      </w:pP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  <w:bookmarkStart w:id="0" w:name="_GoBack"/>
      <w:bookmarkEnd w:id="0"/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</w:t>
      </w:r>
    </w:p>
    <w:p w:rsidR="00FA4E55" w:rsidRDefault="00D21D06">
      <w:pPr>
        <w:spacing w:line="259" w:lineRule="auto"/>
        <w:ind w:left="10" w:right="242" w:hanging="10"/>
        <w:jc w:val="center"/>
      </w:pPr>
      <w:r>
        <w:rPr>
          <w:b/>
          <w:sz w:val="28"/>
        </w:rPr>
        <w:t xml:space="preserve">«Точка роста» на 2023 – 2024 учебный год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август 2023</w:t>
            </w:r>
            <w:r w:rsidR="00B16B95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</w:t>
            </w:r>
            <w:r w:rsidR="00B16B95">
              <w:rPr>
                <w:sz w:val="24"/>
                <w:szCs w:val="24"/>
              </w:rPr>
              <w:t>Физика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D21D06" w:rsidP="00B16B9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</w:t>
            </w:r>
            <w:r w:rsidR="00B16B95">
              <w:rPr>
                <w:sz w:val="24"/>
                <w:szCs w:val="24"/>
              </w:rPr>
              <w:t>Химия</w:t>
            </w:r>
            <w:r w:rsidRPr="001903F4">
              <w:rPr>
                <w:sz w:val="24"/>
                <w:szCs w:val="24"/>
              </w:rPr>
              <w:t>»,</w:t>
            </w:r>
            <w:r w:rsidR="00B16B95">
              <w:rPr>
                <w:sz w:val="24"/>
                <w:szCs w:val="24"/>
              </w:rPr>
              <w:t xml:space="preserve"> «Биология», </w:t>
            </w:r>
            <w:r w:rsidRPr="001903F4">
              <w:rPr>
                <w:sz w:val="24"/>
                <w:szCs w:val="24"/>
              </w:rPr>
              <w:t xml:space="preserve">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реализация индивидуальных и групповых проектов, участие в научн</w:t>
            </w:r>
            <w:proofErr w:type="gramStart"/>
            <w:r w:rsidRPr="001903F4">
              <w:rPr>
                <w:sz w:val="24"/>
                <w:szCs w:val="24"/>
              </w:rPr>
              <w:t>о-</w:t>
            </w:r>
            <w:proofErr w:type="gramEnd"/>
            <w:r w:rsidRPr="001903F4">
              <w:rPr>
                <w:sz w:val="24"/>
                <w:szCs w:val="24"/>
              </w:rPr>
              <w:t xml:space="preserve">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1903F4">
              <w:rPr>
                <w:sz w:val="24"/>
                <w:szCs w:val="24"/>
              </w:rPr>
              <w:t>по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</w:t>
            </w:r>
            <w:r w:rsidRPr="001903F4">
              <w:rPr>
                <w:sz w:val="24"/>
                <w:szCs w:val="24"/>
              </w:rPr>
              <w:lastRenderedPageBreak/>
              <w:t xml:space="preserve">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16 октября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B16B9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  <w:r w:rsidR="00B16B95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ноября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Обучающиеся</w:t>
            </w:r>
            <w:proofErr w:type="gramEnd"/>
            <w:r w:rsidRPr="001903F4">
              <w:rPr>
                <w:sz w:val="24"/>
                <w:szCs w:val="24"/>
              </w:rPr>
              <w:t xml:space="preserve">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27 октября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22 ноября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Январь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13 января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Март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 марта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  <w:proofErr w:type="gramEnd"/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1903F4">
              <w:rPr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  <w:r w:rsidR="001831F5" w:rsidRPr="001903F4">
              <w:rPr>
                <w:sz w:val="24"/>
                <w:szCs w:val="24"/>
              </w:rPr>
              <w:t xml:space="preserve">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B16B9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B16B95">
              <w:rPr>
                <w:sz w:val="24"/>
                <w:szCs w:val="24"/>
              </w:rPr>
              <w:t>0</w:t>
            </w:r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сентября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</w:t>
            </w:r>
            <w:proofErr w:type="gramStart"/>
            <w:r w:rsidRPr="001903F4">
              <w:rPr>
                <w:sz w:val="24"/>
                <w:szCs w:val="24"/>
              </w:rPr>
              <w:t>н-</w:t>
            </w:r>
            <w:proofErr w:type="gramEnd"/>
            <w:r w:rsidRPr="001903F4">
              <w:rPr>
                <w:sz w:val="24"/>
                <w:szCs w:val="24"/>
              </w:rPr>
              <w:t xml:space="preserve">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разработки, совершенствования и внедрения программ дополнительного образования </w:t>
                  </w:r>
                  <w:proofErr w:type="gramStart"/>
                  <w:r w:rsidRPr="001903F4">
                    <w:rPr>
                      <w:rStyle w:val="fontstyle01"/>
                      <w:rFonts w:ascii="Times New Roman" w:hAnsi="Times New Roman"/>
                    </w:rPr>
                    <w:t>естественно-научной</w:t>
                  </w:r>
                  <w:proofErr w:type="gramEnd"/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 w:rsidP="00263334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sectPr w:rsidR="00FA4E55" w:rsidSect="00E827A8">
      <w:headerReference w:type="even" r:id="rId8"/>
      <w:headerReference w:type="first" r:id="rId9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89" w:rsidRDefault="009E4A89">
      <w:pPr>
        <w:spacing w:line="240" w:lineRule="auto"/>
      </w:pPr>
      <w:r>
        <w:separator/>
      </w:r>
    </w:p>
  </w:endnote>
  <w:endnote w:type="continuationSeparator" w:id="0">
    <w:p w:rsidR="009E4A89" w:rsidRDefault="009E4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89" w:rsidRDefault="009E4A89">
      <w:pPr>
        <w:spacing w:line="240" w:lineRule="auto"/>
      </w:pPr>
      <w:r>
        <w:separator/>
      </w:r>
    </w:p>
  </w:footnote>
  <w:footnote w:type="continuationSeparator" w:id="0">
    <w:p w:rsidR="009E4A89" w:rsidRDefault="009E4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0140C" wp14:editId="4CBDCA8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0E8EE8" wp14:editId="518D1E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CB20D4" wp14:editId="64B72A3F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1DCACCB" wp14:editId="69DDD5E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1831F5"/>
    <w:rsid w:val="001903F4"/>
    <w:rsid w:val="00263334"/>
    <w:rsid w:val="005F7FE5"/>
    <w:rsid w:val="009647FB"/>
    <w:rsid w:val="009E4A89"/>
    <w:rsid w:val="00B16B95"/>
    <w:rsid w:val="00D21D06"/>
    <w:rsid w:val="00E4571A"/>
    <w:rsid w:val="00E75813"/>
    <w:rsid w:val="00E827A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3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Olya M</cp:lastModifiedBy>
  <cp:revision>4</cp:revision>
  <dcterms:created xsi:type="dcterms:W3CDTF">2023-09-08T05:45:00Z</dcterms:created>
  <dcterms:modified xsi:type="dcterms:W3CDTF">2024-03-04T07:03:00Z</dcterms:modified>
</cp:coreProperties>
</file>